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2"/>
        </w:rPr>
        <w:t xml:space="preserve"> </w:t>
      </w:r>
      <w:r>
        <w:rPr>
          <w:sz w:val="26"/>
          <w:szCs w:val="26"/>
        </w:rPr>
        <w:t>Приложение</w:t>
      </w:r>
    </w:p>
    <w:p>
      <w:pPr>
        <w:pStyle w:val="Normal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к п</w:t>
      </w:r>
      <w:r>
        <w:rPr>
          <w:sz w:val="26"/>
          <w:szCs w:val="26"/>
        </w:rPr>
        <w:t>остановлению Администрации 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Обнинска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06.02.2024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291-п</w:t>
      </w:r>
    </w:p>
    <w:p>
      <w:pPr>
        <w:pStyle w:val="Normal"/>
        <w:jc w:val="center"/>
        <w:rPr>
          <w:sz w:val="24"/>
          <w:szCs w:val="24"/>
        </w:rPr>
      </w:pP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Специальные м</w:t>
      </w:r>
      <w:r>
        <w:rPr>
          <w:sz w:val="26"/>
          <w:szCs w:val="26"/>
        </w:rPr>
        <w:t xml:space="preserve">еста </w:t>
      </w:r>
      <w:r>
        <w:rPr>
          <w:sz w:val="26"/>
          <w:szCs w:val="26"/>
        </w:rPr>
        <w:t xml:space="preserve">для размещения </w:t>
      </w:r>
      <w:r>
        <w:rPr>
          <w:sz w:val="26"/>
          <w:szCs w:val="26"/>
        </w:rPr>
        <w:t xml:space="preserve">предвыборных печатных агитационных материалов </w:t>
      </w:r>
    </w:p>
    <w:p>
      <w:pPr>
        <w:pStyle w:val="Normal"/>
        <w:jc w:val="right"/>
        <w:rPr>
          <w:sz w:val="24"/>
          <w:szCs w:val="24"/>
        </w:rPr>
      </w:pPr>
    </w:p>
    <w:tbl>
      <w:tblPr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709"/>
        <w:gridCol w:w="1559"/>
        <w:gridCol w:w="2268"/>
        <w:gridCol w:w="5670"/>
      </w:tblGrid>
      <w:tr>
        <w:trPr>
          <w:wAfter w:w="0" w:type="dxa"/>
          <w:trHeight w:val="1563" w:hRule="atLeast"/>
        </w:trPr>
        <w:tc>
          <w:tcPr>
            <w:cnfStyle w:val="1010000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cnfStyle w:val="100000000000"/>
            <w:tcW w:w="155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избирательного участка</w:t>
            </w:r>
          </w:p>
        </w:tc>
        <w:tc>
          <w:tcPr>
            <w:cnfStyle w:val="100000000000"/>
            <w:tcW w:w="2268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специального места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(информационная доска)</w:t>
            </w:r>
          </w:p>
        </w:tc>
        <w:tc>
          <w:tcPr>
            <w:cnfStyle w:val="100000000000"/>
            <w:tcW w:w="5670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Адрес, месторасположение</w:t>
            </w:r>
          </w:p>
        </w:tc>
      </w:tr>
      <w:tr>
        <w:trPr>
          <w:wAfter w:w="0" w:type="dxa"/>
          <w:trHeight w:val="313" w:hRule="atLeast"/>
        </w:trPr>
        <w:tc>
          <w:tcPr>
            <w:cnfStyle w:val="0010001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cnfStyle w:val="00000010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10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10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К «</w:t>
            </w:r>
            <w:r>
              <w:rPr>
                <w:sz w:val="26"/>
                <w:szCs w:val="26"/>
              </w:rPr>
              <w:t>ФЭИ</w:t>
            </w:r>
            <w:r>
              <w:rPr>
                <w:sz w:val="26"/>
                <w:szCs w:val="26"/>
              </w:rPr>
              <w:t>» (</w:t>
            </w:r>
            <w:r>
              <w:rPr>
                <w:sz w:val="26"/>
                <w:szCs w:val="26"/>
              </w:rPr>
              <w:t>район дома № 16 по пр. Ленина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01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cnfStyle w:val="00000001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01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01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Интернат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район дома № </w:t>
            </w: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по ул. </w:t>
            </w:r>
            <w:r>
              <w:rPr>
                <w:sz w:val="26"/>
                <w:szCs w:val="26"/>
              </w:rPr>
              <w:t>Заводской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1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cnfStyle w:val="00000010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10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10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 «Пл. Преображения»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район дома № 40 по пр. Ленина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01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cnfStyle w:val="00000001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01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01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«Гостиница Юбилейная»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район дома № 57 по пр. Ленина, Павильон № 1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1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cnfStyle w:val="00000010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10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10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Универмаг</w:t>
            </w:r>
            <w:r>
              <w:rPr>
                <w:sz w:val="26"/>
                <w:szCs w:val="26"/>
              </w:rPr>
              <w:t>» (</w:t>
            </w:r>
            <w:r>
              <w:rPr>
                <w:sz w:val="26"/>
                <w:szCs w:val="26"/>
              </w:rPr>
              <w:t>район дома № 72 по пр. Ленина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301" w:hRule="atLeast"/>
        </w:trPr>
        <w:tc>
          <w:tcPr>
            <w:cnfStyle w:val="00100001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cnfStyle w:val="00000001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01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010000"/>
            <w:tcW w:w="5670" w:type="dxa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«Привокзальная площадь» (</w:t>
            </w:r>
            <w:r>
              <w:rPr>
                <w:sz w:val="26"/>
                <w:szCs w:val="26"/>
              </w:rPr>
              <w:t xml:space="preserve">район дома № 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ул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Красных Зорь)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1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cnfStyle w:val="00000010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10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10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остановочный павильон «Магазин </w:t>
            </w:r>
            <w:r>
              <w:rPr>
                <w:sz w:val="26"/>
                <w:szCs w:val="26"/>
              </w:rPr>
              <w:t>«Малыш»</w:t>
            </w:r>
            <w:r>
              <w:rPr>
                <w:sz w:val="26"/>
                <w:szCs w:val="26"/>
              </w:rPr>
              <w:t xml:space="preserve">  (</w:t>
            </w:r>
            <w:r>
              <w:rPr>
                <w:sz w:val="26"/>
                <w:szCs w:val="26"/>
              </w:rPr>
              <w:t>район дома № 6 по ул. Курчатова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01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cnfStyle w:val="00000001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01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01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кола</w:t>
            </w:r>
            <w:r>
              <w:rPr>
                <w:sz w:val="26"/>
                <w:szCs w:val="26"/>
              </w:rPr>
              <w:t xml:space="preserve"> №4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район дома № 13 по ул. Курчатова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1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cnfStyle w:val="00000010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10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10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остановочный павильон </w:t>
            </w:r>
            <w:r>
              <w:rPr>
                <w:sz w:val="26"/>
                <w:szCs w:val="26"/>
              </w:rPr>
              <w:t>«ЦИПК»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район дома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23 по ул. Курчатова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482" w:hRule="atLeast"/>
        </w:trPr>
        <w:tc>
          <w:tcPr>
            <w:cnfStyle w:val="00100001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cnfStyle w:val="00000001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01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01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 «</w:t>
            </w:r>
            <w:r>
              <w:rPr>
                <w:sz w:val="26"/>
                <w:szCs w:val="26"/>
              </w:rPr>
              <w:t>Торговый центр</w:t>
            </w:r>
            <w:r>
              <w:rPr>
                <w:sz w:val="26"/>
                <w:szCs w:val="26"/>
              </w:rPr>
              <w:t>» (</w:t>
            </w:r>
            <w:r>
              <w:rPr>
                <w:sz w:val="26"/>
                <w:szCs w:val="26"/>
              </w:rPr>
              <w:t>район дома № 98 по пр. Ленина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436" w:hRule="atLeast"/>
        </w:trPr>
        <w:tc>
          <w:tcPr>
            <w:cnfStyle w:val="0010001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cnfStyle w:val="00000010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10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10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остановочный павильон </w:t>
            </w:r>
            <w:r>
              <w:rPr>
                <w:sz w:val="26"/>
                <w:szCs w:val="26"/>
              </w:rPr>
              <w:t>«ИМР»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район дома 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27 </w:t>
            </w:r>
            <w:r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Курчатова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58" w:hRule="atLeast"/>
        </w:trPr>
        <w:tc>
          <w:tcPr>
            <w:cnfStyle w:val="00100001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cnfStyle w:val="00000001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01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01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«Хлебозавод»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район дома № 51 по ул. Курчатова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1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cnfStyle w:val="00000010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10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10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«Строители»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район дома № 1 по ул. Энгельса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01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cnfStyle w:val="00000001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01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01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«Хлебозавод»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район дома № 72 по ул. Курчатова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1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cnfStyle w:val="00000010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10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100000"/>
            <w:tcW w:w="5670" w:type="dxa"/>
          </w:tcPr>
          <w:p>
            <w:pPr>
              <w:pStyle w:val="Normal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«ЖК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Олимп» (район дома № 2</w:t>
            </w:r>
            <w:r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Ленина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01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cnfStyle w:val="00000001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01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01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«ул. Калужская»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район дома 24 по ул. Калужской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1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cnfStyle w:val="00000010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10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10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«ул. Калужская»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район дома № 15 по ул. Калужской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01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cnfStyle w:val="00000001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01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01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«Фантазия»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район дома № 102 по пр. Маркса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313" w:hRule="atLeast"/>
        </w:trPr>
        <w:tc>
          <w:tcPr>
            <w:cnfStyle w:val="0010001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cnfStyle w:val="00000010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10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10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 «Музыкальная Ш</w:t>
            </w:r>
            <w:r>
              <w:rPr>
                <w:sz w:val="26"/>
                <w:szCs w:val="26"/>
              </w:rPr>
              <w:t>кола»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район дома № 14 по ул. Энгельса, Павильон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01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cnfStyle w:val="00000001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01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01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«ул. Энгельса»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район дома № 34 по ул. Энгельса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1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cnfStyle w:val="00000010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10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10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«ул. Королева» </w:t>
            </w:r>
            <w:r>
              <w:rPr>
                <w:sz w:val="26"/>
                <w:szCs w:val="26"/>
              </w:rPr>
              <w:t>(район дома № 10А по ул. Королева)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01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cnfStyle w:val="00000001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01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01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«39</w:t>
            </w:r>
            <w:r>
              <w:rPr>
                <w:sz w:val="26"/>
                <w:szCs w:val="26"/>
              </w:rPr>
              <w:t>-й</w:t>
            </w:r>
            <w:r>
              <w:rPr>
                <w:sz w:val="26"/>
                <w:szCs w:val="26"/>
              </w:rPr>
              <w:t xml:space="preserve"> квартал»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район дома № 82 по пр. Маркса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542" w:hRule="atLeast"/>
        </w:trPr>
        <w:tc>
          <w:tcPr>
            <w:cnfStyle w:val="0010001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cnfStyle w:val="00000010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10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10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 «Музыкальная школа» (</w:t>
            </w:r>
            <w:r>
              <w:rPr>
                <w:sz w:val="26"/>
                <w:szCs w:val="26"/>
              </w:rPr>
              <w:t>район дома № 11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по ул. Энгельса, Павильон № 1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01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cnfStyle w:val="00000001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01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01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ул. Звездная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(район дома № 21 по ул. Звездная)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1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cnfStyle w:val="00000010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10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10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Колизей</w:t>
            </w:r>
            <w:r>
              <w:rPr>
                <w:sz w:val="26"/>
                <w:szCs w:val="26"/>
              </w:rPr>
              <w:t>» (</w:t>
            </w:r>
            <w:r>
              <w:rPr>
                <w:sz w:val="26"/>
                <w:szCs w:val="26"/>
              </w:rPr>
              <w:t>район дома № 34 по пр. Маркса, Павильон № 1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01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cnfStyle w:val="00000001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01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01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«Завод «Сигнал» 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район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дома № 122 по пр. Ленина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1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cnfStyle w:val="00000010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10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10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Дом для Дома</w:t>
            </w:r>
            <w:r>
              <w:rPr>
                <w:sz w:val="26"/>
                <w:szCs w:val="26"/>
              </w:rPr>
              <w:t>» (</w:t>
            </w:r>
            <w:r>
              <w:rPr>
                <w:sz w:val="26"/>
                <w:szCs w:val="26"/>
              </w:rPr>
              <w:t>район дома № 50 по пр. Маркса, Павильон № 1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301" w:hRule="atLeast"/>
        </w:trPr>
        <w:tc>
          <w:tcPr>
            <w:cnfStyle w:val="00100001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cnfStyle w:val="00000001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01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01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остановочный павильон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Бассейн</w:t>
            </w:r>
            <w:r>
              <w:rPr>
                <w:sz w:val="26"/>
                <w:szCs w:val="26"/>
              </w:rPr>
              <w:t>» (</w:t>
            </w:r>
            <w:r>
              <w:rPr>
                <w:sz w:val="26"/>
                <w:szCs w:val="26"/>
              </w:rPr>
              <w:t>район дома № 91 по пр. Ленина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1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cnfStyle w:val="00000010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10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10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остановочный павильон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Экодолье</w:t>
            </w:r>
            <w:r>
              <w:rPr>
                <w:sz w:val="26"/>
                <w:szCs w:val="26"/>
              </w:rPr>
              <w:t>» (</w:t>
            </w:r>
            <w:r>
              <w:rPr>
                <w:sz w:val="26"/>
                <w:szCs w:val="26"/>
              </w:rPr>
              <w:t>район дома № 15 по ул. Борисоглебской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01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cnfStyle w:val="00000001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01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01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остановочный павильон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ул. Гагарина</w:t>
            </w:r>
            <w:r>
              <w:rPr>
                <w:sz w:val="26"/>
                <w:szCs w:val="26"/>
              </w:rPr>
              <w:t>» (</w:t>
            </w:r>
            <w:r>
              <w:rPr>
                <w:sz w:val="26"/>
                <w:szCs w:val="26"/>
              </w:rPr>
              <w:t>район дома № 42 по ул. Гагарина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1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cnfStyle w:val="00000010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10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10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остановочный павильон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Магазин Дом для дома»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район дома № 49 по пр. Маркса, Павильон № 1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01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cnfStyle w:val="00000001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01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01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остановочный павильон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Триумф Плаза</w:t>
            </w:r>
            <w:r>
              <w:rPr>
                <w:sz w:val="26"/>
                <w:szCs w:val="26"/>
              </w:rPr>
              <w:t>» (</w:t>
            </w:r>
            <w:r>
              <w:rPr>
                <w:sz w:val="26"/>
                <w:szCs w:val="26"/>
              </w:rPr>
              <w:t>район дома № 16 по ул. Гагарина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1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cnfStyle w:val="00000010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10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10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«ТЦ «МОСТ»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район дома № 71 по пр. Маркса, Павильон № 1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313" w:hRule="atLeast"/>
        </w:trPr>
        <w:tc>
          <w:tcPr>
            <w:cnfStyle w:val="00100001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cnfStyle w:val="00000001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01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01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остановочный павильон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ИФЗ</w:t>
            </w:r>
            <w:r>
              <w:rPr>
                <w:sz w:val="26"/>
                <w:szCs w:val="26"/>
              </w:rPr>
              <w:t>» (</w:t>
            </w:r>
            <w:r>
              <w:rPr>
                <w:sz w:val="26"/>
                <w:szCs w:val="26"/>
              </w:rPr>
              <w:t xml:space="preserve">район здания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191 по пр. Ленина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1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cnfStyle w:val="00000010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10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10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остановочный павильон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Поликлиника</w:t>
            </w:r>
            <w:r>
              <w:rPr>
                <w:sz w:val="26"/>
                <w:szCs w:val="26"/>
              </w:rPr>
              <w:t>» (</w:t>
            </w:r>
            <w:r>
              <w:rPr>
                <w:sz w:val="26"/>
                <w:szCs w:val="26"/>
              </w:rPr>
              <w:t>район дома № 85 по пр. Ленина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92" w:hRule="atLeast"/>
        </w:trPr>
        <w:tc>
          <w:tcPr>
            <w:cnfStyle w:val="00100001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cnfStyle w:val="00000001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01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01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остановочный павильон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ул. Гагарина</w:t>
            </w:r>
            <w:r>
              <w:rPr>
                <w:sz w:val="26"/>
                <w:szCs w:val="26"/>
              </w:rPr>
              <w:t>» (</w:t>
            </w:r>
            <w:r>
              <w:rPr>
                <w:sz w:val="26"/>
                <w:szCs w:val="26"/>
              </w:rPr>
              <w:t>район дома № 37Б по ул. Гагарина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1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cnfStyle w:val="00000010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10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10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остановочный павильон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Колизей</w:t>
            </w:r>
            <w:r>
              <w:rPr>
                <w:sz w:val="26"/>
                <w:szCs w:val="26"/>
              </w:rPr>
              <w:t>» (</w:t>
            </w:r>
            <w:r>
              <w:rPr>
                <w:sz w:val="26"/>
                <w:szCs w:val="26"/>
              </w:rPr>
              <w:t xml:space="preserve">район городской площади «Триумф Плаза» по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пр. Маркса, нечетная сторона, Павильон № 1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01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cnfStyle w:val="00000001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01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01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остановочный павильон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51</w:t>
            </w:r>
            <w:r>
              <w:rPr>
                <w:sz w:val="26"/>
                <w:szCs w:val="26"/>
              </w:rPr>
              <w:t>-й</w:t>
            </w:r>
            <w:r>
              <w:rPr>
                <w:sz w:val="26"/>
                <w:szCs w:val="26"/>
              </w:rPr>
              <w:t xml:space="preserve"> микрорайон</w:t>
            </w:r>
            <w:r>
              <w:rPr>
                <w:sz w:val="26"/>
                <w:szCs w:val="26"/>
              </w:rPr>
              <w:t>» (</w:t>
            </w:r>
            <w:r>
              <w:rPr>
                <w:sz w:val="26"/>
                <w:szCs w:val="26"/>
              </w:rPr>
              <w:t xml:space="preserve">район дома № 178 по пр. Ленина,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</w:t>
            </w:r>
            <w:r>
              <w:rPr>
                <w:sz w:val="26"/>
                <w:szCs w:val="26"/>
              </w:rPr>
              <w:t xml:space="preserve">льон № 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1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cnfStyle w:val="00000010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10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10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«Д</w:t>
            </w:r>
            <w:r>
              <w:rPr>
                <w:sz w:val="26"/>
                <w:szCs w:val="26"/>
              </w:rPr>
              <w:t>ворец культуры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район дома № 130 по пр. Ленина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01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cnfStyle w:val="00000001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01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01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остановочный павильон </w:t>
            </w:r>
            <w:r>
              <w:rPr>
                <w:sz w:val="26"/>
                <w:szCs w:val="26"/>
              </w:rPr>
              <w:t xml:space="preserve">«Завод «Сигнал»  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район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дома № 119 по пр. Ленина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15" w:hRule="atLeast"/>
        </w:trPr>
        <w:tc>
          <w:tcPr>
            <w:cnfStyle w:val="00100010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cnfStyle w:val="00000010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10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10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«39</w:t>
            </w:r>
            <w:r>
              <w:rPr>
                <w:sz w:val="26"/>
                <w:szCs w:val="26"/>
              </w:rPr>
              <w:t>-й</w:t>
            </w:r>
            <w:r>
              <w:rPr>
                <w:sz w:val="26"/>
                <w:szCs w:val="26"/>
              </w:rPr>
              <w:t xml:space="preserve"> квартал»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район дома № 83 по пр. Маркса</w:t>
            </w:r>
            <w:r>
              <w:rPr>
                <w:sz w:val="26"/>
                <w:szCs w:val="26"/>
              </w:rPr>
              <w:t>)</w:t>
            </w:r>
          </w:p>
        </w:tc>
      </w:tr>
      <w:tr>
        <w:trPr>
          <w:wAfter w:w="0" w:type="dxa"/>
          <w:trHeight w:val="627" w:hRule="atLeast"/>
        </w:trPr>
        <w:tc>
          <w:tcPr>
            <w:cnfStyle w:val="001000010000"/>
            <w:tcW w:w="709" w:type="dxa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cnfStyle w:val="000000010000"/>
            <w:tcW w:w="1559" w:type="dxa"/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cnfStyle w:val="000000010000"/>
            <w:tcW w:w="2268" w:type="dxa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информационная доска</w:t>
            </w:r>
          </w:p>
        </w:tc>
        <w:tc>
          <w:tcPr>
            <w:cnfStyle w:val="000000010000"/>
            <w:tcW w:w="5670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остановочный павильон</w:t>
            </w:r>
            <w:r>
              <w:rPr>
                <w:sz w:val="26"/>
                <w:szCs w:val="26"/>
              </w:rPr>
              <w:t xml:space="preserve"> «3-й квартал»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район дома № 10 по ул. </w:t>
            </w:r>
            <w:r>
              <w:rPr>
                <w:sz w:val="26"/>
                <w:szCs w:val="26"/>
              </w:rPr>
              <w:t>Поленова)</w:t>
            </w:r>
          </w:p>
        </w:tc>
      </w:tr>
    </w:tbl>
    <w:p>
      <w:pPr>
        <w:pStyle w:val="Normal"/>
        <w:jc w:val="center"/>
        <w:rPr/>
      </w:pPr>
    </w:p>
    <w:p>
      <w:pPr>
        <w:pStyle w:val="Normal"/>
        <w:jc w:val="center"/>
        <w:rPr>
          <w:sz w:val="24"/>
          <w:szCs w:val="24"/>
        </w:rPr>
      </w:pP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2001"/>
      <w:numFmt w:val="decimal"/>
      <w:suff w:val="tab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</cp:coreProperties>
</file>